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794F" w14:textId="77777777" w:rsidR="00CE7F0E" w:rsidRPr="00CE7F0E" w:rsidRDefault="00CE7F0E" w:rsidP="00CE7F0E">
      <w:pPr>
        <w:widowControl w:val="0"/>
        <w:autoSpaceDE w:val="0"/>
        <w:autoSpaceDN w:val="0"/>
        <w:spacing w:after="0" w:line="240" w:lineRule="auto"/>
        <w:ind w:left="720"/>
        <w:rPr>
          <w:rFonts w:ascii="Times New Roman" w:eastAsia="Times New Roman" w:hAnsi="Times New Roman" w:cs="Times New Roman"/>
          <w:b/>
          <w:bCs/>
          <w:sz w:val="24"/>
          <w:lang w:bidi="en-US"/>
        </w:rPr>
      </w:pPr>
      <w:r w:rsidRPr="00CE7F0E">
        <w:rPr>
          <w:rFonts w:ascii="Times New Roman" w:eastAsia="Times New Roman" w:hAnsi="Times New Roman" w:cs="Times New Roman"/>
          <w:b/>
          <w:bCs/>
          <w:sz w:val="24"/>
          <w:lang w:bidi="en-US"/>
        </w:rPr>
        <w:t>Project Costs</w:t>
      </w:r>
    </w:p>
    <w:p w14:paraId="4108A1CB" w14:textId="77777777" w:rsidR="00CE7F0E" w:rsidRPr="00CE7F0E" w:rsidRDefault="00CE7F0E" w:rsidP="00CE7F0E">
      <w:pPr>
        <w:widowControl w:val="0"/>
        <w:autoSpaceDE w:val="0"/>
        <w:autoSpaceDN w:val="0"/>
        <w:spacing w:after="0" w:line="240" w:lineRule="auto"/>
        <w:rPr>
          <w:rFonts w:ascii="Times New Roman" w:eastAsia="Times New Roman" w:hAnsi="Times New Roman" w:cs="Times New Roman"/>
          <w:b/>
          <w:sz w:val="7"/>
          <w:szCs w:val="24"/>
          <w:lang w:bidi="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1"/>
        <w:gridCol w:w="6546"/>
      </w:tblGrid>
      <w:tr w:rsidR="00CE7F0E" w:rsidRPr="00CE7F0E" w14:paraId="720AB9B1" w14:textId="77777777" w:rsidTr="00CE7F0E">
        <w:trPr>
          <w:trHeight w:val="827"/>
        </w:trPr>
        <w:tc>
          <w:tcPr>
            <w:tcW w:w="9357" w:type="dxa"/>
            <w:gridSpan w:val="2"/>
            <w:tcBorders>
              <w:top w:val="single" w:sz="4" w:space="0" w:color="000000"/>
              <w:left w:val="single" w:sz="4" w:space="0" w:color="000000"/>
              <w:bottom w:val="single" w:sz="4" w:space="0" w:color="000000"/>
              <w:right w:val="single" w:sz="4" w:space="0" w:color="000000"/>
            </w:tcBorders>
            <w:hideMark/>
          </w:tcPr>
          <w:p w14:paraId="0333B746" w14:textId="77777777" w:rsidR="00CE7F0E" w:rsidRPr="00CE7F0E" w:rsidRDefault="00CE7F0E" w:rsidP="00CE7F0E">
            <w:pPr>
              <w:widowControl w:val="0"/>
              <w:autoSpaceDE w:val="0"/>
              <w:autoSpaceDN w:val="0"/>
              <w:spacing w:after="0" w:line="275" w:lineRule="exact"/>
              <w:ind w:left="107" w:right="100"/>
              <w:jc w:val="both"/>
              <w:rPr>
                <w:rFonts w:ascii="Times New Roman" w:eastAsia="Times New Roman" w:hAnsi="Times New Roman" w:cs="Times New Roman"/>
                <w:sz w:val="24"/>
                <w:lang w:bidi="en-US"/>
              </w:rPr>
            </w:pPr>
            <w:r w:rsidRPr="00CE7F0E">
              <w:rPr>
                <w:rFonts w:ascii="Times New Roman" w:eastAsia="Times New Roman" w:hAnsi="Times New Roman" w:cs="Times New Roman"/>
                <w:b/>
                <w:lang w:bidi="en-US"/>
              </w:rPr>
              <w:t xml:space="preserve">Project Costs </w:t>
            </w:r>
            <w:r w:rsidRPr="00CE7F0E">
              <w:rPr>
                <w:rFonts w:ascii="Times New Roman" w:eastAsia="Times New Roman" w:hAnsi="Times New Roman" w:cs="Times New Roman"/>
                <w:sz w:val="24"/>
                <w:szCs w:val="24"/>
                <w:lang w:bidi="en-US"/>
              </w:rPr>
              <w:t xml:space="preserve">– Provide information detailing the costs associated with the planning project activities. These costs will be used to determine eligible award amount, how the project supports financial goals of the program, and other factors. Future cost data should be based </w:t>
            </w:r>
            <w:proofErr w:type="gramStart"/>
            <w:r w:rsidRPr="00CE7F0E">
              <w:rPr>
                <w:rFonts w:ascii="Times New Roman" w:eastAsia="Times New Roman" w:hAnsi="Times New Roman" w:cs="Times New Roman"/>
                <w:sz w:val="24"/>
                <w:szCs w:val="24"/>
                <w:lang w:bidi="en-US"/>
              </w:rPr>
              <w:t>on  estimates</w:t>
            </w:r>
            <w:proofErr w:type="gramEnd"/>
            <w:r w:rsidRPr="00CE7F0E">
              <w:rPr>
                <w:rFonts w:ascii="Times New Roman" w:eastAsia="Times New Roman" w:hAnsi="Times New Roman" w:cs="Times New Roman"/>
                <w:sz w:val="24"/>
                <w:szCs w:val="24"/>
                <w:lang w:bidi="en-US"/>
              </w:rPr>
              <w:t xml:space="preserve"> for the planning project. Future costs for construction of a Large Bridge Project or Bridge Project are not necessary for the DOT’s evaluation of BIP Planning grant. More information on this section can be found in Section D.2.d.III of the NOFO.</w:t>
            </w:r>
          </w:p>
        </w:tc>
      </w:tr>
      <w:tr w:rsidR="00CE7F0E" w:rsidRPr="00CE7F0E" w14:paraId="27873153" w14:textId="77777777" w:rsidTr="00CE7F0E">
        <w:trPr>
          <w:trHeight w:val="551"/>
        </w:trPr>
        <w:tc>
          <w:tcPr>
            <w:tcW w:w="9357" w:type="dxa"/>
            <w:gridSpan w:val="2"/>
            <w:tcBorders>
              <w:top w:val="single" w:sz="4" w:space="0" w:color="000000"/>
              <w:left w:val="single" w:sz="4" w:space="0" w:color="000000"/>
              <w:bottom w:val="single" w:sz="4" w:space="0" w:color="000000"/>
              <w:right w:val="single" w:sz="4" w:space="0" w:color="000000"/>
            </w:tcBorders>
          </w:tcPr>
          <w:p w14:paraId="20829D29" w14:textId="77777777" w:rsidR="00CE7F0E" w:rsidRPr="00CE7F0E" w:rsidRDefault="00CE7F0E" w:rsidP="00CE7F0E">
            <w:pPr>
              <w:widowControl w:val="0"/>
              <w:tabs>
                <w:tab w:val="left" w:pos="6166"/>
              </w:tabs>
              <w:autoSpaceDE w:val="0"/>
              <w:autoSpaceDN w:val="0"/>
              <w:spacing w:after="0" w:line="275" w:lineRule="exact"/>
              <w:ind w:left="107"/>
              <w:jc w:val="both"/>
              <w:rPr>
                <w:rFonts w:ascii="Times New Roman" w:eastAsia="Times New Roman" w:hAnsi="Times New Roman" w:cs="Times New Roman"/>
                <w:lang w:bidi="en-US"/>
              </w:rPr>
            </w:pPr>
          </w:p>
          <w:p w14:paraId="4DD400FD" w14:textId="77777777" w:rsidR="00CE7F0E" w:rsidRPr="00CE7F0E" w:rsidRDefault="00CE7F0E" w:rsidP="00CE7F0E">
            <w:pPr>
              <w:widowControl w:val="0"/>
              <w:tabs>
                <w:tab w:val="left" w:pos="6166"/>
              </w:tabs>
              <w:autoSpaceDE w:val="0"/>
              <w:autoSpaceDN w:val="0"/>
              <w:spacing w:after="0" w:line="275" w:lineRule="exact"/>
              <w:ind w:left="107" w:right="100"/>
              <w:jc w:val="both"/>
              <w:rPr>
                <w:rFonts w:ascii="Times New Roman" w:eastAsia="Times New Roman" w:hAnsi="Times New Roman" w:cs="Times New Roman"/>
                <w:sz w:val="24"/>
                <w:szCs w:val="24"/>
                <w:lang w:bidi="en-US"/>
              </w:rPr>
            </w:pPr>
            <w:r w:rsidRPr="00CE7F0E">
              <w:rPr>
                <w:rFonts w:ascii="Times New Roman" w:eastAsia="Times New Roman" w:hAnsi="Times New Roman" w:cs="Times New Roman"/>
                <w:sz w:val="24"/>
                <w:szCs w:val="24"/>
                <w:lang w:bidi="en-US"/>
              </w:rPr>
              <w:t xml:space="preserve">Included in this section is a detailed task breakdown of the project’s budget and the plans for covering the full cost of the project from all sources. Costs associated with this BIP Planning grant are based on estimates for the planning project and do not include future costs for construction of a Large Bridge Project or Bridge Project.  </w:t>
            </w:r>
          </w:p>
          <w:p w14:paraId="5936D49B" w14:textId="77777777" w:rsidR="00CE7F0E" w:rsidRPr="00CE7F0E" w:rsidRDefault="00CE7F0E" w:rsidP="00CE7F0E">
            <w:pPr>
              <w:widowControl w:val="0"/>
              <w:tabs>
                <w:tab w:val="left" w:pos="6166"/>
              </w:tabs>
              <w:autoSpaceDE w:val="0"/>
              <w:autoSpaceDN w:val="0"/>
              <w:spacing w:after="0" w:line="275" w:lineRule="exact"/>
              <w:ind w:left="107"/>
              <w:jc w:val="both"/>
              <w:rPr>
                <w:rFonts w:ascii="Times New Roman" w:eastAsia="Times New Roman" w:hAnsi="Times New Roman" w:cs="Times New Roman"/>
                <w:sz w:val="24"/>
                <w:lang w:bidi="en-US"/>
              </w:rPr>
            </w:pPr>
          </w:p>
        </w:tc>
      </w:tr>
      <w:tr w:rsidR="00CE7F0E" w:rsidRPr="00CE7F0E" w14:paraId="2A29A879" w14:textId="77777777" w:rsidTr="00CE7F0E">
        <w:trPr>
          <w:trHeight w:val="551"/>
        </w:trPr>
        <w:tc>
          <w:tcPr>
            <w:tcW w:w="2811" w:type="dxa"/>
            <w:tcBorders>
              <w:top w:val="single" w:sz="4" w:space="0" w:color="000000"/>
              <w:left w:val="single" w:sz="4" w:space="0" w:color="000000"/>
              <w:bottom w:val="single" w:sz="4" w:space="0" w:color="000000"/>
              <w:right w:val="single" w:sz="4" w:space="0" w:color="000000"/>
            </w:tcBorders>
            <w:hideMark/>
          </w:tcPr>
          <w:p w14:paraId="087C1007" w14:textId="77777777" w:rsidR="00CE7F0E" w:rsidRPr="00CE7F0E" w:rsidRDefault="00CE7F0E" w:rsidP="00CE7F0E">
            <w:pPr>
              <w:widowControl w:val="0"/>
              <w:autoSpaceDE w:val="0"/>
              <w:autoSpaceDN w:val="0"/>
              <w:spacing w:after="0" w:line="275" w:lineRule="exact"/>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BIP Request Amount</w:t>
            </w:r>
          </w:p>
        </w:tc>
        <w:tc>
          <w:tcPr>
            <w:tcW w:w="6546" w:type="dxa"/>
            <w:tcBorders>
              <w:top w:val="single" w:sz="4" w:space="0" w:color="000000"/>
              <w:left w:val="single" w:sz="4" w:space="0" w:color="000000"/>
              <w:bottom w:val="single" w:sz="4" w:space="0" w:color="000000"/>
              <w:right w:val="single" w:sz="4" w:space="0" w:color="000000"/>
            </w:tcBorders>
            <w:vAlign w:val="center"/>
            <w:hideMark/>
          </w:tcPr>
          <w:p w14:paraId="1A7F8BFA" w14:textId="77777777" w:rsidR="00CE7F0E" w:rsidRPr="00CE7F0E" w:rsidRDefault="00CE7F0E" w:rsidP="00CE7F0E">
            <w:pPr>
              <w:widowControl w:val="0"/>
              <w:tabs>
                <w:tab w:val="left" w:pos="6166"/>
              </w:tabs>
              <w:autoSpaceDE w:val="0"/>
              <w:autoSpaceDN w:val="0"/>
              <w:spacing w:after="0" w:line="275" w:lineRule="exact"/>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Exact Amount in year-of-expenditure dollars:</w:t>
            </w:r>
            <w:r w:rsidRPr="00CE7F0E">
              <w:rPr>
                <w:rFonts w:ascii="Times New Roman" w:eastAsia="Times New Roman" w:hAnsi="Times New Roman" w:cs="Times New Roman"/>
                <w:spacing w:val="-7"/>
                <w:sz w:val="24"/>
                <w:lang w:bidi="en-US"/>
              </w:rPr>
              <w:t xml:space="preserve"> </w:t>
            </w:r>
            <w:r w:rsidRPr="00CE7F0E">
              <w:rPr>
                <w:rFonts w:ascii="Times New Roman" w:eastAsia="Times New Roman" w:hAnsi="Times New Roman" w:cs="Times New Roman"/>
                <w:sz w:val="24"/>
                <w:lang w:bidi="en-US"/>
              </w:rPr>
              <w:t>$ 480,000.00</w:t>
            </w:r>
          </w:p>
        </w:tc>
      </w:tr>
      <w:tr w:rsidR="00CE7F0E" w:rsidRPr="00CE7F0E" w14:paraId="2A9D77DB" w14:textId="77777777" w:rsidTr="00CE7F0E">
        <w:trPr>
          <w:trHeight w:val="1103"/>
        </w:trPr>
        <w:tc>
          <w:tcPr>
            <w:tcW w:w="2811" w:type="dxa"/>
            <w:tcBorders>
              <w:top w:val="single" w:sz="4" w:space="0" w:color="000000"/>
              <w:left w:val="single" w:sz="4" w:space="0" w:color="000000"/>
              <w:bottom w:val="single" w:sz="4" w:space="0" w:color="000000"/>
              <w:right w:val="single" w:sz="4" w:space="0" w:color="000000"/>
            </w:tcBorders>
            <w:hideMark/>
          </w:tcPr>
          <w:p w14:paraId="1B30FBB5" w14:textId="77777777" w:rsidR="00CE7F0E" w:rsidRPr="00CE7F0E" w:rsidRDefault="00CE7F0E" w:rsidP="00CE7F0E">
            <w:pPr>
              <w:widowControl w:val="0"/>
              <w:autoSpaceDE w:val="0"/>
              <w:autoSpaceDN w:val="0"/>
              <w:spacing w:after="0" w:line="240" w:lineRule="auto"/>
              <w:ind w:left="107" w:right="281"/>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Estimated Total of Other Federal funding (excluding BIP Request)</w:t>
            </w:r>
          </w:p>
        </w:tc>
        <w:tc>
          <w:tcPr>
            <w:tcW w:w="6546" w:type="dxa"/>
            <w:tcBorders>
              <w:top w:val="single" w:sz="4" w:space="0" w:color="000000"/>
              <w:left w:val="single" w:sz="4" w:space="0" w:color="000000"/>
              <w:bottom w:val="single" w:sz="4" w:space="0" w:color="000000"/>
              <w:right w:val="single" w:sz="4" w:space="0" w:color="000000"/>
            </w:tcBorders>
            <w:vAlign w:val="center"/>
            <w:hideMark/>
          </w:tcPr>
          <w:p w14:paraId="413508C0" w14:textId="77777777" w:rsidR="00CE7F0E" w:rsidRPr="00CE7F0E" w:rsidRDefault="00CE7F0E" w:rsidP="00CE7F0E">
            <w:pPr>
              <w:widowControl w:val="0"/>
              <w:tabs>
                <w:tab w:val="left" w:pos="5614"/>
              </w:tabs>
              <w:autoSpaceDE w:val="0"/>
              <w:autoSpaceDN w:val="0"/>
              <w:spacing w:after="0" w:line="275" w:lineRule="exact"/>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Estimate in year-of-expenditure dollars:</w:t>
            </w:r>
            <w:r w:rsidRPr="00CE7F0E">
              <w:rPr>
                <w:rFonts w:ascii="Times New Roman" w:eastAsia="Times New Roman" w:hAnsi="Times New Roman" w:cs="Times New Roman"/>
                <w:spacing w:val="-7"/>
                <w:sz w:val="24"/>
                <w:lang w:bidi="en-US"/>
              </w:rPr>
              <w:t xml:space="preserve"> </w:t>
            </w:r>
            <w:r w:rsidRPr="00CE7F0E">
              <w:rPr>
                <w:rFonts w:ascii="Times New Roman" w:eastAsia="Times New Roman" w:hAnsi="Times New Roman" w:cs="Times New Roman"/>
                <w:sz w:val="24"/>
                <w:lang w:bidi="en-US"/>
              </w:rPr>
              <w:t>$ 0</w:t>
            </w:r>
          </w:p>
        </w:tc>
      </w:tr>
      <w:tr w:rsidR="00CE7F0E" w:rsidRPr="00CE7F0E" w14:paraId="42EFF65B" w14:textId="77777777" w:rsidTr="00CE7F0E">
        <w:trPr>
          <w:trHeight w:val="1382"/>
        </w:trPr>
        <w:tc>
          <w:tcPr>
            <w:tcW w:w="2811" w:type="dxa"/>
            <w:tcBorders>
              <w:top w:val="single" w:sz="4" w:space="0" w:color="000000"/>
              <w:left w:val="single" w:sz="4" w:space="0" w:color="000000"/>
              <w:bottom w:val="single" w:sz="4" w:space="0" w:color="000000"/>
              <w:right w:val="single" w:sz="4" w:space="0" w:color="000000"/>
            </w:tcBorders>
            <w:hideMark/>
          </w:tcPr>
          <w:p w14:paraId="760BD8AF" w14:textId="77777777" w:rsidR="00CE7F0E" w:rsidRPr="00CE7F0E" w:rsidRDefault="00CE7F0E" w:rsidP="00CE7F0E">
            <w:pPr>
              <w:widowControl w:val="0"/>
              <w:autoSpaceDE w:val="0"/>
              <w:autoSpaceDN w:val="0"/>
              <w:spacing w:before="1" w:after="0" w:line="240" w:lineRule="auto"/>
              <w:ind w:left="107" w:right="346"/>
              <w:jc w:val="both"/>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Estimated Other Federal funding (excluding BIP) further detail</w:t>
            </w:r>
          </w:p>
        </w:tc>
        <w:tc>
          <w:tcPr>
            <w:tcW w:w="6546" w:type="dxa"/>
            <w:tcBorders>
              <w:top w:val="single" w:sz="4" w:space="0" w:color="000000"/>
              <w:left w:val="single" w:sz="4" w:space="0" w:color="000000"/>
              <w:bottom w:val="single" w:sz="4" w:space="0" w:color="000000"/>
              <w:right w:val="single" w:sz="4" w:space="0" w:color="000000"/>
            </w:tcBorders>
            <w:vAlign w:val="center"/>
            <w:hideMark/>
          </w:tcPr>
          <w:p w14:paraId="3F84A065" w14:textId="77777777" w:rsidR="00CE7F0E" w:rsidRPr="00CE7F0E" w:rsidRDefault="00CE7F0E" w:rsidP="00CE7F0E">
            <w:pPr>
              <w:widowControl w:val="0"/>
              <w:tabs>
                <w:tab w:val="left" w:pos="4534"/>
              </w:tabs>
              <w:autoSpaceDE w:val="0"/>
              <w:autoSpaceDN w:val="0"/>
              <w:spacing w:before="1" w:after="0" w:line="240" w:lineRule="auto"/>
              <w:ind w:left="107" w:right="612"/>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Program:  N/A</w:t>
            </w:r>
          </w:p>
          <w:p w14:paraId="5E0A0F0B" w14:textId="77777777" w:rsidR="00CE7F0E" w:rsidRPr="00CE7F0E" w:rsidRDefault="00CE7F0E" w:rsidP="00CE7F0E">
            <w:pPr>
              <w:widowControl w:val="0"/>
              <w:tabs>
                <w:tab w:val="left" w:pos="4441"/>
              </w:tabs>
              <w:autoSpaceDE w:val="0"/>
              <w:autoSpaceDN w:val="0"/>
              <w:spacing w:before="3" w:after="0" w:line="276" w:lineRule="exact"/>
              <w:ind w:left="107" w:right="144"/>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Amount:   $0</w:t>
            </w:r>
          </w:p>
        </w:tc>
      </w:tr>
      <w:tr w:rsidR="00CE7F0E" w:rsidRPr="00CE7F0E" w14:paraId="748CE667" w14:textId="77777777" w:rsidTr="00CE7F0E">
        <w:trPr>
          <w:trHeight w:val="50"/>
        </w:trPr>
        <w:tc>
          <w:tcPr>
            <w:tcW w:w="2811" w:type="dxa"/>
            <w:tcBorders>
              <w:top w:val="single" w:sz="4" w:space="0" w:color="000000"/>
              <w:left w:val="single" w:sz="4" w:space="0" w:color="000000"/>
              <w:bottom w:val="single" w:sz="4" w:space="0" w:color="000000"/>
              <w:right w:val="single" w:sz="4" w:space="0" w:color="000000"/>
            </w:tcBorders>
            <w:hideMark/>
          </w:tcPr>
          <w:p w14:paraId="0ACAE757" w14:textId="77777777" w:rsidR="00CE7F0E" w:rsidRPr="00CE7F0E" w:rsidRDefault="00CE7F0E" w:rsidP="00CE7F0E">
            <w:pPr>
              <w:widowControl w:val="0"/>
              <w:autoSpaceDE w:val="0"/>
              <w:autoSpaceDN w:val="0"/>
              <w:spacing w:after="0" w:line="240" w:lineRule="auto"/>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Estimated non- Federal funding</w:t>
            </w:r>
          </w:p>
        </w:tc>
        <w:tc>
          <w:tcPr>
            <w:tcW w:w="6546" w:type="dxa"/>
            <w:tcBorders>
              <w:top w:val="single" w:sz="4" w:space="0" w:color="000000"/>
              <w:left w:val="single" w:sz="4" w:space="0" w:color="000000"/>
              <w:bottom w:val="single" w:sz="4" w:space="0" w:color="000000"/>
              <w:right w:val="single" w:sz="4" w:space="0" w:color="000000"/>
            </w:tcBorders>
            <w:vAlign w:val="center"/>
          </w:tcPr>
          <w:p w14:paraId="2519A5C3" w14:textId="77777777" w:rsidR="00CE7F0E" w:rsidRPr="00CE7F0E" w:rsidRDefault="00CE7F0E" w:rsidP="00CE7F0E">
            <w:pPr>
              <w:widowControl w:val="0"/>
              <w:tabs>
                <w:tab w:val="left" w:pos="4376"/>
              </w:tabs>
              <w:autoSpaceDE w:val="0"/>
              <w:autoSpaceDN w:val="0"/>
              <w:spacing w:after="0" w:line="240" w:lineRule="auto"/>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Source: Maine State Highway Funding</w:t>
            </w:r>
          </w:p>
          <w:p w14:paraId="63F8E34F" w14:textId="77777777" w:rsidR="00CE7F0E" w:rsidRPr="00CE7F0E" w:rsidRDefault="00CE7F0E" w:rsidP="00CE7F0E">
            <w:pPr>
              <w:widowControl w:val="0"/>
              <w:tabs>
                <w:tab w:val="left" w:pos="4441"/>
              </w:tabs>
              <w:autoSpaceDE w:val="0"/>
              <w:autoSpaceDN w:val="0"/>
              <w:spacing w:after="0" w:line="270" w:lineRule="atLeast"/>
              <w:ind w:left="107" w:right="144"/>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Amount: $120,000</w:t>
            </w:r>
          </w:p>
          <w:p w14:paraId="5E3533C0" w14:textId="77777777" w:rsidR="00CE7F0E" w:rsidRPr="00CE7F0E" w:rsidRDefault="00CE7F0E" w:rsidP="00CE7F0E">
            <w:pPr>
              <w:widowControl w:val="0"/>
              <w:tabs>
                <w:tab w:val="left" w:pos="4441"/>
              </w:tabs>
              <w:autoSpaceDE w:val="0"/>
              <w:autoSpaceDN w:val="0"/>
              <w:spacing w:after="0" w:line="270" w:lineRule="atLeast"/>
              <w:ind w:left="107" w:right="144"/>
              <w:rPr>
                <w:rFonts w:ascii="Times New Roman" w:eastAsia="Times New Roman" w:hAnsi="Times New Roman" w:cs="Times New Roman"/>
                <w:sz w:val="24"/>
                <w:lang w:bidi="en-US"/>
              </w:rPr>
            </w:pPr>
          </w:p>
          <w:p w14:paraId="3A0F35BA" w14:textId="77777777" w:rsidR="00CE7F0E" w:rsidRPr="00CE7F0E" w:rsidRDefault="00CE7F0E" w:rsidP="00CE7F0E">
            <w:pPr>
              <w:widowControl w:val="0"/>
              <w:tabs>
                <w:tab w:val="left" w:pos="4441"/>
              </w:tabs>
              <w:autoSpaceDE w:val="0"/>
              <w:autoSpaceDN w:val="0"/>
              <w:spacing w:after="0" w:line="270" w:lineRule="atLeast"/>
              <w:ind w:left="107" w:right="144"/>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Maine’s contribution to the project cost demonstrates the State’s commitment to be a good partner with USDOT in addressing the critically important bridges identified in this application. The State funding also enables Maine to begin the proposed project upon announcement of award rather than waiting until a grant agreement is reached.</w:t>
            </w:r>
            <w:r w:rsidRPr="00CE7F0E">
              <w:rPr>
                <w:rFonts w:ascii="Times New Roman" w:eastAsia="Times New Roman" w:hAnsi="Times New Roman" w:cs="Times New Roman"/>
                <w:sz w:val="24"/>
                <w:lang w:bidi="en-US"/>
              </w:rPr>
              <w:tab/>
            </w:r>
          </w:p>
        </w:tc>
      </w:tr>
      <w:tr w:rsidR="00CE7F0E" w:rsidRPr="00CE7F0E" w14:paraId="20866163" w14:textId="77777777" w:rsidTr="00CE7F0E">
        <w:trPr>
          <w:trHeight w:val="825"/>
        </w:trPr>
        <w:tc>
          <w:tcPr>
            <w:tcW w:w="2811" w:type="dxa"/>
            <w:tcBorders>
              <w:top w:val="single" w:sz="4" w:space="0" w:color="000000"/>
              <w:left w:val="single" w:sz="4" w:space="0" w:color="000000"/>
              <w:bottom w:val="single" w:sz="4" w:space="0" w:color="000000"/>
              <w:right w:val="single" w:sz="4" w:space="0" w:color="000000"/>
            </w:tcBorders>
            <w:hideMark/>
          </w:tcPr>
          <w:p w14:paraId="5C6FE258" w14:textId="77777777" w:rsidR="00CE7F0E" w:rsidRPr="00CE7F0E" w:rsidRDefault="00CE7F0E" w:rsidP="00CE7F0E">
            <w:pPr>
              <w:widowControl w:val="0"/>
              <w:autoSpaceDE w:val="0"/>
              <w:autoSpaceDN w:val="0"/>
              <w:spacing w:after="0" w:line="240" w:lineRule="auto"/>
              <w:ind w:left="107" w:right="514"/>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Total Planning Project Cost</w:t>
            </w:r>
          </w:p>
        </w:tc>
        <w:tc>
          <w:tcPr>
            <w:tcW w:w="6546" w:type="dxa"/>
            <w:tcBorders>
              <w:top w:val="single" w:sz="4" w:space="0" w:color="000000"/>
              <w:left w:val="single" w:sz="4" w:space="0" w:color="000000"/>
              <w:bottom w:val="single" w:sz="4" w:space="0" w:color="000000"/>
              <w:right w:val="single" w:sz="4" w:space="0" w:color="000000"/>
            </w:tcBorders>
            <w:vAlign w:val="center"/>
            <w:hideMark/>
          </w:tcPr>
          <w:p w14:paraId="4B4B3D95" w14:textId="77777777" w:rsidR="00CE7F0E" w:rsidRPr="00CE7F0E" w:rsidRDefault="00CE7F0E" w:rsidP="00CE7F0E">
            <w:pPr>
              <w:widowControl w:val="0"/>
              <w:tabs>
                <w:tab w:val="left" w:pos="5614"/>
              </w:tabs>
              <w:autoSpaceDE w:val="0"/>
              <w:autoSpaceDN w:val="0"/>
              <w:spacing w:after="0" w:line="273" w:lineRule="exact"/>
              <w:ind w:left="107"/>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Estimate in year-of-expenditure dollars:</w:t>
            </w:r>
            <w:r w:rsidRPr="00CE7F0E">
              <w:rPr>
                <w:rFonts w:ascii="Times New Roman" w:eastAsia="Times New Roman" w:hAnsi="Times New Roman" w:cs="Times New Roman"/>
                <w:spacing w:val="-7"/>
                <w:sz w:val="24"/>
                <w:lang w:bidi="en-US"/>
              </w:rPr>
              <w:t xml:space="preserve"> </w:t>
            </w:r>
            <w:r w:rsidRPr="00CE7F0E">
              <w:rPr>
                <w:rFonts w:ascii="Times New Roman" w:eastAsia="Times New Roman" w:hAnsi="Times New Roman" w:cs="Times New Roman"/>
                <w:sz w:val="24"/>
                <w:lang w:bidi="en-US"/>
              </w:rPr>
              <w:t>$ 600,000.00</w:t>
            </w:r>
          </w:p>
        </w:tc>
      </w:tr>
    </w:tbl>
    <w:p w14:paraId="3AB983F0" w14:textId="50E8E83A" w:rsidR="004441BF" w:rsidRDefault="004441BF"/>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5"/>
        <w:gridCol w:w="7"/>
      </w:tblGrid>
      <w:tr w:rsidR="00CE7F0E" w:rsidRPr="00CE7F0E" w14:paraId="56132B97" w14:textId="77777777" w:rsidTr="00CE7F0E">
        <w:trPr>
          <w:trHeight w:val="275"/>
        </w:trPr>
        <w:tc>
          <w:tcPr>
            <w:tcW w:w="9352" w:type="dxa"/>
            <w:gridSpan w:val="2"/>
            <w:tcBorders>
              <w:top w:val="single" w:sz="4" w:space="0" w:color="000000"/>
              <w:left w:val="single" w:sz="4" w:space="0" w:color="000000"/>
              <w:bottom w:val="single" w:sz="4" w:space="0" w:color="000000"/>
              <w:right w:val="single" w:sz="4" w:space="0" w:color="000000"/>
            </w:tcBorders>
            <w:hideMark/>
          </w:tcPr>
          <w:p w14:paraId="66C2B128" w14:textId="58566A1A" w:rsidR="00CE7F0E" w:rsidRPr="00CE7F0E" w:rsidRDefault="00CE7F0E" w:rsidP="00CE7F0E">
            <w:pPr>
              <w:widowControl w:val="0"/>
              <w:autoSpaceDE w:val="0"/>
              <w:autoSpaceDN w:val="0"/>
              <w:spacing w:after="0" w:line="256" w:lineRule="exact"/>
              <w:ind w:left="70"/>
              <w:jc w:val="center"/>
              <w:rPr>
                <w:rFonts w:ascii="Times New Roman" w:eastAsia="Times New Roman" w:hAnsi="Times New Roman" w:cs="Times New Roman"/>
                <w:b/>
                <w:sz w:val="24"/>
                <w:lang w:bidi="en-US"/>
              </w:rPr>
            </w:pPr>
            <w:r w:rsidRPr="00CE7F0E">
              <w:rPr>
                <w:rFonts w:ascii="Times New Roman" w:eastAsia="Times New Roman" w:hAnsi="Times New Roman" w:cs="Times New Roman"/>
                <w:b/>
                <w:sz w:val="24"/>
                <w:lang w:bidi="en-US"/>
              </w:rPr>
              <w:t xml:space="preserve">Project Budget </w:t>
            </w:r>
          </w:p>
        </w:tc>
      </w:tr>
      <w:tr w:rsidR="00CE7F0E" w:rsidRPr="00CE7F0E" w14:paraId="02EB54BE" w14:textId="77777777" w:rsidTr="00CE7F0E">
        <w:trPr>
          <w:gridAfter w:val="1"/>
          <w:wAfter w:w="7" w:type="dxa"/>
          <w:trHeight w:val="4590"/>
        </w:trPr>
        <w:tc>
          <w:tcPr>
            <w:tcW w:w="9345" w:type="dxa"/>
            <w:tcBorders>
              <w:top w:val="single" w:sz="4" w:space="0" w:color="000000"/>
              <w:left w:val="single" w:sz="4" w:space="0" w:color="000000"/>
              <w:bottom w:val="single" w:sz="4" w:space="0" w:color="000000"/>
              <w:right w:val="single" w:sz="4" w:space="0" w:color="000000"/>
            </w:tcBorders>
          </w:tcPr>
          <w:p w14:paraId="387C1473" w14:textId="77777777" w:rsidR="00CE7F0E" w:rsidRPr="00CE7F0E" w:rsidRDefault="00CE7F0E" w:rsidP="00CE7F0E">
            <w:pPr>
              <w:widowControl w:val="0"/>
              <w:autoSpaceDE w:val="0"/>
              <w:autoSpaceDN w:val="0"/>
              <w:spacing w:after="0" w:line="275" w:lineRule="exact"/>
              <w:ind w:left="107"/>
              <w:jc w:val="both"/>
              <w:rPr>
                <w:rFonts w:ascii="Times New Roman" w:eastAsia="Times New Roman" w:hAnsi="Times New Roman" w:cs="Times New Roman"/>
                <w:sz w:val="24"/>
                <w:lang w:bidi="en-US"/>
              </w:rPr>
            </w:pPr>
          </w:p>
          <w:p w14:paraId="0B295C64" w14:textId="77777777" w:rsidR="00CE7F0E" w:rsidRPr="00CE7F0E" w:rsidRDefault="00CE7F0E" w:rsidP="00CE7F0E">
            <w:pPr>
              <w:widowControl w:val="0"/>
              <w:autoSpaceDE w:val="0"/>
              <w:autoSpaceDN w:val="0"/>
              <w:spacing w:after="0" w:line="275" w:lineRule="exact"/>
              <w:ind w:left="107" w:right="90"/>
              <w:jc w:val="both"/>
              <w:rPr>
                <w:rFonts w:ascii="Times New Roman" w:eastAsia="Times New Roman" w:hAnsi="Times New Roman" w:cs="Times New Roman"/>
                <w:sz w:val="24"/>
                <w:lang w:bidi="en-US"/>
              </w:rPr>
            </w:pPr>
            <w:r w:rsidRPr="00CE7F0E">
              <w:rPr>
                <w:rFonts w:ascii="Times New Roman" w:eastAsia="Times New Roman" w:hAnsi="Times New Roman" w:cs="Times New Roman"/>
                <w:sz w:val="24"/>
                <w:lang w:bidi="en-US"/>
              </w:rPr>
              <w:t>The proposed planning project budget is $600,000, which includes both planning and feasibility analysis. Of this funding, 80% is assumed to be provided by Federal BIP grant with the remaining 20% by State funds.  Breakdown of the $600,000 is as follows.</w:t>
            </w:r>
          </w:p>
          <w:p w14:paraId="4CCA2F49" w14:textId="77777777" w:rsidR="00CE7F0E" w:rsidRPr="00CE7F0E" w:rsidRDefault="00CE7F0E" w:rsidP="00CE7F0E">
            <w:pPr>
              <w:widowControl w:val="0"/>
              <w:autoSpaceDE w:val="0"/>
              <w:autoSpaceDN w:val="0"/>
              <w:spacing w:after="0" w:line="275" w:lineRule="exact"/>
              <w:ind w:left="107"/>
              <w:rPr>
                <w:rFonts w:ascii="Times New Roman" w:eastAsia="Times New Roman" w:hAnsi="Times New Roman" w:cs="Times New Roman"/>
                <w:sz w:val="24"/>
                <w:lang w:bidi="en-US"/>
              </w:rPr>
            </w:pPr>
          </w:p>
          <w:tbl>
            <w:tblPr>
              <w:tblStyle w:val="TableGrid"/>
              <w:tblW w:w="9180" w:type="dxa"/>
              <w:tblInd w:w="65" w:type="dxa"/>
              <w:tblLayout w:type="fixed"/>
              <w:tblLook w:val="04A0" w:firstRow="1" w:lastRow="0" w:firstColumn="1" w:lastColumn="0" w:noHBand="0" w:noVBand="1"/>
            </w:tblPr>
            <w:tblGrid>
              <w:gridCol w:w="1236"/>
              <w:gridCol w:w="6389"/>
              <w:gridCol w:w="1555"/>
            </w:tblGrid>
            <w:tr w:rsidR="00CE7F0E" w:rsidRPr="00CE7F0E" w14:paraId="0E9F9FD2" w14:textId="77777777" w:rsidTr="00CE7F0E">
              <w:trPr>
                <w:trHeight w:val="558"/>
              </w:trPr>
              <w:tc>
                <w:tcPr>
                  <w:tcW w:w="6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384DDE3" w14:textId="77777777" w:rsidR="00CE7F0E" w:rsidRPr="00CE7F0E" w:rsidRDefault="00CE7F0E" w:rsidP="00CE7F0E">
                  <w:pPr>
                    <w:ind w:left="107" w:right="350"/>
                    <w:jc w:val="center"/>
                    <w:rPr>
                      <w:rFonts w:ascii="Times New Roman" w:eastAsia="Times New Roman" w:hAnsi="Times New Roman"/>
                      <w:b/>
                      <w:bCs/>
                      <w:sz w:val="24"/>
                      <w:lang w:bidi="en-US"/>
                    </w:rPr>
                  </w:pPr>
                  <w:r w:rsidRPr="00CE7F0E">
                    <w:rPr>
                      <w:rFonts w:ascii="Times New Roman" w:eastAsia="Times New Roman" w:hAnsi="Times New Roman"/>
                      <w:b/>
                      <w:bCs/>
                      <w:sz w:val="24"/>
                      <w:lang w:bidi="en-US"/>
                    </w:rPr>
                    <w:t>Task #</w:t>
                  </w:r>
                </w:p>
              </w:tc>
              <w:tc>
                <w:tcPr>
                  <w:tcW w:w="34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B410331" w14:textId="77777777" w:rsidR="00CE7F0E" w:rsidRPr="00CE7F0E" w:rsidRDefault="00CE7F0E" w:rsidP="00CE7F0E">
                  <w:pPr>
                    <w:spacing w:line="275" w:lineRule="exact"/>
                    <w:jc w:val="center"/>
                    <w:rPr>
                      <w:rFonts w:ascii="Times New Roman" w:eastAsia="Times New Roman" w:hAnsi="Times New Roman"/>
                      <w:b/>
                      <w:bCs/>
                      <w:sz w:val="24"/>
                      <w:lang w:bidi="en-US"/>
                    </w:rPr>
                  </w:pPr>
                  <w:r w:rsidRPr="00CE7F0E">
                    <w:rPr>
                      <w:rFonts w:ascii="Times New Roman" w:eastAsia="Times New Roman" w:hAnsi="Times New Roman"/>
                      <w:b/>
                      <w:bCs/>
                      <w:sz w:val="24"/>
                      <w:lang w:bidi="en-US"/>
                    </w:rPr>
                    <w:t>Planning Project Task</w:t>
                  </w:r>
                </w:p>
              </w:tc>
              <w:tc>
                <w:tcPr>
                  <w:tcW w:w="8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242B58" w14:textId="77777777" w:rsidR="00CE7F0E" w:rsidRPr="00CE7F0E" w:rsidRDefault="00CE7F0E" w:rsidP="00CE7F0E">
                  <w:pPr>
                    <w:spacing w:line="275" w:lineRule="exact"/>
                    <w:ind w:right="-20"/>
                    <w:jc w:val="center"/>
                    <w:rPr>
                      <w:rFonts w:ascii="Times New Roman" w:eastAsia="Times New Roman" w:hAnsi="Times New Roman"/>
                      <w:b/>
                      <w:bCs/>
                      <w:sz w:val="24"/>
                      <w:lang w:bidi="en-US"/>
                    </w:rPr>
                  </w:pPr>
                  <w:r w:rsidRPr="00CE7F0E">
                    <w:rPr>
                      <w:rFonts w:ascii="Times New Roman" w:eastAsia="Times New Roman" w:hAnsi="Times New Roman"/>
                      <w:b/>
                      <w:bCs/>
                      <w:sz w:val="24"/>
                      <w:lang w:bidi="en-US"/>
                    </w:rPr>
                    <w:t>Task Budget</w:t>
                  </w:r>
                </w:p>
              </w:tc>
            </w:tr>
            <w:tr w:rsidR="00CE7F0E" w:rsidRPr="00CE7F0E" w14:paraId="1B93746B" w14:textId="77777777">
              <w:tc>
                <w:tcPr>
                  <w:tcW w:w="673" w:type="pct"/>
                  <w:tcBorders>
                    <w:top w:val="single" w:sz="4" w:space="0" w:color="auto"/>
                    <w:left w:val="single" w:sz="4" w:space="0" w:color="auto"/>
                    <w:bottom w:val="single" w:sz="4" w:space="0" w:color="auto"/>
                    <w:right w:val="single" w:sz="4" w:space="0" w:color="auto"/>
                  </w:tcBorders>
                  <w:hideMark/>
                </w:tcPr>
                <w:p w14:paraId="1CC2EE65"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1</w:t>
                  </w:r>
                </w:p>
              </w:tc>
              <w:tc>
                <w:tcPr>
                  <w:tcW w:w="3480" w:type="pct"/>
                  <w:tcBorders>
                    <w:top w:val="single" w:sz="4" w:space="0" w:color="auto"/>
                    <w:left w:val="single" w:sz="4" w:space="0" w:color="auto"/>
                    <w:bottom w:val="single" w:sz="4" w:space="0" w:color="auto"/>
                    <w:right w:val="single" w:sz="4" w:space="0" w:color="auto"/>
                  </w:tcBorders>
                  <w:hideMark/>
                </w:tcPr>
                <w:p w14:paraId="7D404785"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Evaluate Off-System Bridges against Grant Criteria</w:t>
                  </w:r>
                </w:p>
              </w:tc>
              <w:tc>
                <w:tcPr>
                  <w:tcW w:w="847" w:type="pct"/>
                  <w:tcBorders>
                    <w:top w:val="single" w:sz="4" w:space="0" w:color="auto"/>
                    <w:left w:val="single" w:sz="4" w:space="0" w:color="auto"/>
                    <w:bottom w:val="single" w:sz="4" w:space="0" w:color="auto"/>
                    <w:right w:val="single" w:sz="4" w:space="0" w:color="auto"/>
                  </w:tcBorders>
                  <w:hideMark/>
                </w:tcPr>
                <w:p w14:paraId="2604A750"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$100,000</w:t>
                  </w:r>
                </w:p>
              </w:tc>
            </w:tr>
            <w:tr w:rsidR="00CE7F0E" w:rsidRPr="00CE7F0E" w14:paraId="2C4DF5DF" w14:textId="77777777">
              <w:tc>
                <w:tcPr>
                  <w:tcW w:w="673" w:type="pct"/>
                  <w:tcBorders>
                    <w:top w:val="single" w:sz="4" w:space="0" w:color="auto"/>
                    <w:left w:val="single" w:sz="4" w:space="0" w:color="auto"/>
                    <w:bottom w:val="single" w:sz="4" w:space="0" w:color="auto"/>
                    <w:right w:val="single" w:sz="4" w:space="0" w:color="auto"/>
                  </w:tcBorders>
                  <w:hideMark/>
                </w:tcPr>
                <w:p w14:paraId="02E5E3DF"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2</w:t>
                  </w:r>
                </w:p>
              </w:tc>
              <w:tc>
                <w:tcPr>
                  <w:tcW w:w="3480" w:type="pct"/>
                  <w:tcBorders>
                    <w:top w:val="single" w:sz="4" w:space="0" w:color="auto"/>
                    <w:left w:val="single" w:sz="4" w:space="0" w:color="auto"/>
                    <w:bottom w:val="single" w:sz="4" w:space="0" w:color="auto"/>
                    <w:right w:val="single" w:sz="4" w:space="0" w:color="auto"/>
                  </w:tcBorders>
                  <w:hideMark/>
                </w:tcPr>
                <w:p w14:paraId="4863A1ED"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Field Investigations</w:t>
                  </w:r>
                </w:p>
              </w:tc>
              <w:tc>
                <w:tcPr>
                  <w:tcW w:w="847" w:type="pct"/>
                  <w:tcBorders>
                    <w:top w:val="single" w:sz="4" w:space="0" w:color="auto"/>
                    <w:left w:val="single" w:sz="4" w:space="0" w:color="auto"/>
                    <w:bottom w:val="single" w:sz="4" w:space="0" w:color="auto"/>
                    <w:right w:val="single" w:sz="4" w:space="0" w:color="auto"/>
                  </w:tcBorders>
                  <w:hideMark/>
                </w:tcPr>
                <w:p w14:paraId="3147D89E"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$20,000</w:t>
                  </w:r>
                </w:p>
              </w:tc>
            </w:tr>
            <w:tr w:rsidR="00CE7F0E" w:rsidRPr="00CE7F0E" w14:paraId="2F4A1173" w14:textId="77777777">
              <w:tc>
                <w:tcPr>
                  <w:tcW w:w="673" w:type="pct"/>
                  <w:tcBorders>
                    <w:top w:val="single" w:sz="4" w:space="0" w:color="auto"/>
                    <w:left w:val="single" w:sz="4" w:space="0" w:color="auto"/>
                    <w:bottom w:val="single" w:sz="4" w:space="0" w:color="auto"/>
                    <w:right w:val="single" w:sz="4" w:space="0" w:color="auto"/>
                  </w:tcBorders>
                  <w:hideMark/>
                </w:tcPr>
                <w:p w14:paraId="45DE48FF"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3</w:t>
                  </w:r>
                </w:p>
              </w:tc>
              <w:tc>
                <w:tcPr>
                  <w:tcW w:w="3480" w:type="pct"/>
                  <w:tcBorders>
                    <w:top w:val="single" w:sz="4" w:space="0" w:color="auto"/>
                    <w:left w:val="single" w:sz="4" w:space="0" w:color="auto"/>
                    <w:bottom w:val="single" w:sz="4" w:space="0" w:color="auto"/>
                    <w:right w:val="single" w:sz="4" w:space="0" w:color="auto"/>
                  </w:tcBorders>
                  <w:hideMark/>
                </w:tcPr>
                <w:p w14:paraId="7BA3486F"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Feasibility Analysis for Innovative Materials and Construction Methods</w:t>
                  </w:r>
                </w:p>
              </w:tc>
              <w:tc>
                <w:tcPr>
                  <w:tcW w:w="847" w:type="pct"/>
                  <w:tcBorders>
                    <w:top w:val="single" w:sz="4" w:space="0" w:color="auto"/>
                    <w:left w:val="single" w:sz="4" w:space="0" w:color="auto"/>
                    <w:bottom w:val="single" w:sz="4" w:space="0" w:color="auto"/>
                    <w:right w:val="single" w:sz="4" w:space="0" w:color="auto"/>
                  </w:tcBorders>
                  <w:hideMark/>
                </w:tcPr>
                <w:p w14:paraId="421EB672"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$95,000</w:t>
                  </w:r>
                </w:p>
              </w:tc>
            </w:tr>
            <w:tr w:rsidR="00CE7F0E" w:rsidRPr="00CE7F0E" w14:paraId="5AED646D" w14:textId="77777777">
              <w:tc>
                <w:tcPr>
                  <w:tcW w:w="673" w:type="pct"/>
                  <w:tcBorders>
                    <w:top w:val="single" w:sz="4" w:space="0" w:color="auto"/>
                    <w:left w:val="single" w:sz="4" w:space="0" w:color="auto"/>
                    <w:bottom w:val="single" w:sz="4" w:space="0" w:color="auto"/>
                    <w:right w:val="single" w:sz="4" w:space="0" w:color="auto"/>
                  </w:tcBorders>
                  <w:hideMark/>
                </w:tcPr>
                <w:p w14:paraId="478C410B"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4</w:t>
                  </w:r>
                </w:p>
              </w:tc>
              <w:tc>
                <w:tcPr>
                  <w:tcW w:w="3480" w:type="pct"/>
                  <w:tcBorders>
                    <w:top w:val="single" w:sz="4" w:space="0" w:color="auto"/>
                    <w:left w:val="single" w:sz="4" w:space="0" w:color="auto"/>
                    <w:bottom w:val="single" w:sz="4" w:space="0" w:color="auto"/>
                    <w:right w:val="single" w:sz="4" w:space="0" w:color="auto"/>
                  </w:tcBorders>
                  <w:hideMark/>
                </w:tcPr>
                <w:p w14:paraId="6AA81BC9"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Develop Standardized Design parameters</w:t>
                  </w:r>
                </w:p>
              </w:tc>
              <w:tc>
                <w:tcPr>
                  <w:tcW w:w="847" w:type="pct"/>
                  <w:tcBorders>
                    <w:top w:val="single" w:sz="4" w:space="0" w:color="auto"/>
                    <w:left w:val="single" w:sz="4" w:space="0" w:color="auto"/>
                    <w:bottom w:val="single" w:sz="4" w:space="0" w:color="auto"/>
                    <w:right w:val="single" w:sz="4" w:space="0" w:color="auto"/>
                  </w:tcBorders>
                  <w:hideMark/>
                </w:tcPr>
                <w:p w14:paraId="4E3ED139"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$70,000</w:t>
                  </w:r>
                </w:p>
              </w:tc>
            </w:tr>
            <w:tr w:rsidR="00CE7F0E" w:rsidRPr="00CE7F0E" w14:paraId="75B736FB" w14:textId="77777777">
              <w:tc>
                <w:tcPr>
                  <w:tcW w:w="673" w:type="pct"/>
                  <w:tcBorders>
                    <w:top w:val="single" w:sz="4" w:space="0" w:color="auto"/>
                    <w:left w:val="single" w:sz="4" w:space="0" w:color="auto"/>
                    <w:bottom w:val="single" w:sz="4" w:space="0" w:color="auto"/>
                    <w:right w:val="single" w:sz="4" w:space="0" w:color="auto"/>
                  </w:tcBorders>
                  <w:hideMark/>
                </w:tcPr>
                <w:p w14:paraId="603298F1"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5</w:t>
                  </w:r>
                </w:p>
              </w:tc>
              <w:tc>
                <w:tcPr>
                  <w:tcW w:w="3480" w:type="pct"/>
                  <w:tcBorders>
                    <w:top w:val="single" w:sz="4" w:space="0" w:color="auto"/>
                    <w:left w:val="single" w:sz="4" w:space="0" w:color="auto"/>
                    <w:bottom w:val="single" w:sz="4" w:space="0" w:color="auto"/>
                    <w:right w:val="single" w:sz="4" w:space="0" w:color="auto"/>
                  </w:tcBorders>
                  <w:hideMark/>
                </w:tcPr>
                <w:p w14:paraId="10222C3F"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Industry Outreach</w:t>
                  </w:r>
                </w:p>
              </w:tc>
              <w:tc>
                <w:tcPr>
                  <w:tcW w:w="847" w:type="pct"/>
                  <w:tcBorders>
                    <w:top w:val="single" w:sz="4" w:space="0" w:color="auto"/>
                    <w:left w:val="single" w:sz="4" w:space="0" w:color="auto"/>
                    <w:bottom w:val="single" w:sz="4" w:space="0" w:color="auto"/>
                    <w:right w:val="single" w:sz="4" w:space="0" w:color="auto"/>
                  </w:tcBorders>
                  <w:hideMark/>
                </w:tcPr>
                <w:p w14:paraId="0A08266F"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$15,000</w:t>
                  </w:r>
                </w:p>
              </w:tc>
            </w:tr>
            <w:tr w:rsidR="00CE7F0E" w:rsidRPr="00CE7F0E" w14:paraId="7FC43674" w14:textId="77777777">
              <w:tc>
                <w:tcPr>
                  <w:tcW w:w="673" w:type="pct"/>
                  <w:tcBorders>
                    <w:top w:val="single" w:sz="4" w:space="0" w:color="auto"/>
                    <w:left w:val="single" w:sz="4" w:space="0" w:color="auto"/>
                    <w:bottom w:val="single" w:sz="4" w:space="0" w:color="auto"/>
                    <w:right w:val="single" w:sz="4" w:space="0" w:color="auto"/>
                  </w:tcBorders>
                  <w:hideMark/>
                </w:tcPr>
                <w:p w14:paraId="10C5200A"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6</w:t>
                  </w:r>
                </w:p>
              </w:tc>
              <w:tc>
                <w:tcPr>
                  <w:tcW w:w="3480" w:type="pct"/>
                  <w:tcBorders>
                    <w:top w:val="single" w:sz="4" w:space="0" w:color="auto"/>
                    <w:left w:val="single" w:sz="4" w:space="0" w:color="auto"/>
                    <w:bottom w:val="single" w:sz="4" w:space="0" w:color="auto"/>
                    <w:right w:val="single" w:sz="4" w:space="0" w:color="auto"/>
                  </w:tcBorders>
                  <w:hideMark/>
                </w:tcPr>
                <w:p w14:paraId="756AE5FD"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Create Statewide Program Framework</w:t>
                  </w:r>
                </w:p>
              </w:tc>
              <w:tc>
                <w:tcPr>
                  <w:tcW w:w="847" w:type="pct"/>
                  <w:tcBorders>
                    <w:top w:val="single" w:sz="4" w:space="0" w:color="auto"/>
                    <w:left w:val="single" w:sz="4" w:space="0" w:color="auto"/>
                    <w:bottom w:val="single" w:sz="4" w:space="0" w:color="auto"/>
                    <w:right w:val="single" w:sz="4" w:space="0" w:color="auto"/>
                  </w:tcBorders>
                  <w:hideMark/>
                </w:tcPr>
                <w:p w14:paraId="21060A41"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$150,000</w:t>
                  </w:r>
                </w:p>
              </w:tc>
            </w:tr>
            <w:tr w:rsidR="00CE7F0E" w:rsidRPr="00CE7F0E" w14:paraId="7E900F92" w14:textId="77777777">
              <w:tc>
                <w:tcPr>
                  <w:tcW w:w="673" w:type="pct"/>
                  <w:tcBorders>
                    <w:top w:val="single" w:sz="4" w:space="0" w:color="auto"/>
                    <w:left w:val="single" w:sz="4" w:space="0" w:color="auto"/>
                    <w:bottom w:val="single" w:sz="4" w:space="0" w:color="auto"/>
                    <w:right w:val="single" w:sz="4" w:space="0" w:color="auto"/>
                  </w:tcBorders>
                  <w:hideMark/>
                </w:tcPr>
                <w:p w14:paraId="2569EDFD"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7</w:t>
                  </w:r>
                </w:p>
              </w:tc>
              <w:tc>
                <w:tcPr>
                  <w:tcW w:w="3480" w:type="pct"/>
                  <w:tcBorders>
                    <w:top w:val="single" w:sz="4" w:space="0" w:color="auto"/>
                    <w:left w:val="single" w:sz="4" w:space="0" w:color="auto"/>
                    <w:bottom w:val="single" w:sz="4" w:space="0" w:color="auto"/>
                    <w:right w:val="single" w:sz="4" w:space="0" w:color="auto"/>
                  </w:tcBorders>
                  <w:hideMark/>
                </w:tcPr>
                <w:p w14:paraId="6BDBC179"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Identify Bridge Bundles</w:t>
                  </w:r>
                </w:p>
              </w:tc>
              <w:tc>
                <w:tcPr>
                  <w:tcW w:w="847" w:type="pct"/>
                  <w:tcBorders>
                    <w:top w:val="single" w:sz="4" w:space="0" w:color="auto"/>
                    <w:left w:val="single" w:sz="4" w:space="0" w:color="auto"/>
                    <w:bottom w:val="single" w:sz="4" w:space="0" w:color="auto"/>
                    <w:right w:val="single" w:sz="4" w:space="0" w:color="auto"/>
                  </w:tcBorders>
                  <w:hideMark/>
                </w:tcPr>
                <w:p w14:paraId="689A327F"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$75,000</w:t>
                  </w:r>
                </w:p>
              </w:tc>
            </w:tr>
            <w:tr w:rsidR="00CE7F0E" w:rsidRPr="00CE7F0E" w14:paraId="6FB7C129" w14:textId="77777777">
              <w:tc>
                <w:tcPr>
                  <w:tcW w:w="673" w:type="pct"/>
                  <w:tcBorders>
                    <w:top w:val="single" w:sz="4" w:space="0" w:color="auto"/>
                    <w:left w:val="single" w:sz="4" w:space="0" w:color="auto"/>
                    <w:bottom w:val="single" w:sz="4" w:space="0" w:color="auto"/>
                    <w:right w:val="single" w:sz="4" w:space="0" w:color="auto"/>
                  </w:tcBorders>
                  <w:hideMark/>
                </w:tcPr>
                <w:p w14:paraId="77B24148" w14:textId="77777777" w:rsidR="00CE7F0E" w:rsidRPr="00CE7F0E" w:rsidRDefault="00CE7F0E" w:rsidP="00CE7F0E">
                  <w:pPr>
                    <w:spacing w:line="275" w:lineRule="exact"/>
                    <w:jc w:val="center"/>
                    <w:rPr>
                      <w:rFonts w:ascii="Times New Roman" w:eastAsia="Times New Roman" w:hAnsi="Times New Roman"/>
                      <w:sz w:val="24"/>
                      <w:lang w:bidi="en-US"/>
                    </w:rPr>
                  </w:pPr>
                  <w:r w:rsidRPr="00CE7F0E">
                    <w:rPr>
                      <w:rFonts w:ascii="Times New Roman" w:eastAsia="Times New Roman" w:hAnsi="Times New Roman"/>
                      <w:sz w:val="24"/>
                      <w:lang w:bidi="en-US"/>
                    </w:rPr>
                    <w:t>8</w:t>
                  </w:r>
                </w:p>
              </w:tc>
              <w:tc>
                <w:tcPr>
                  <w:tcW w:w="3480" w:type="pct"/>
                  <w:tcBorders>
                    <w:top w:val="single" w:sz="4" w:space="0" w:color="auto"/>
                    <w:left w:val="single" w:sz="4" w:space="0" w:color="auto"/>
                    <w:bottom w:val="single" w:sz="4" w:space="0" w:color="auto"/>
                    <w:right w:val="single" w:sz="4" w:space="0" w:color="auto"/>
                  </w:tcBorders>
                  <w:hideMark/>
                </w:tcPr>
                <w:p w14:paraId="0C7F6111" w14:textId="77777777" w:rsidR="00CE7F0E" w:rsidRPr="00CE7F0E" w:rsidRDefault="00CE7F0E" w:rsidP="00CE7F0E">
                  <w:pPr>
                    <w:spacing w:line="275" w:lineRule="exact"/>
                    <w:rPr>
                      <w:rFonts w:ascii="Times New Roman" w:eastAsia="Times New Roman" w:hAnsi="Times New Roman"/>
                      <w:sz w:val="24"/>
                      <w:lang w:bidi="en-US"/>
                    </w:rPr>
                  </w:pPr>
                  <w:r w:rsidRPr="00CE7F0E">
                    <w:rPr>
                      <w:rFonts w:ascii="Times New Roman" w:eastAsia="Times New Roman" w:hAnsi="Times New Roman"/>
                      <w:sz w:val="24"/>
                      <w:lang w:bidi="en-US"/>
                    </w:rPr>
                    <w:t>Submit BIP Grant Applications for up to Four Bridge Bundles</w:t>
                  </w:r>
                </w:p>
              </w:tc>
              <w:tc>
                <w:tcPr>
                  <w:tcW w:w="847" w:type="pct"/>
                  <w:tcBorders>
                    <w:top w:val="single" w:sz="4" w:space="0" w:color="auto"/>
                    <w:left w:val="single" w:sz="4" w:space="0" w:color="auto"/>
                    <w:bottom w:val="single" w:sz="4" w:space="0" w:color="auto"/>
                    <w:right w:val="single" w:sz="4" w:space="0" w:color="auto"/>
                  </w:tcBorders>
                  <w:hideMark/>
                </w:tcPr>
                <w:p w14:paraId="0DBB9109" w14:textId="77777777" w:rsidR="00CE7F0E" w:rsidRPr="00CE7F0E" w:rsidRDefault="00CE7F0E" w:rsidP="00CE7F0E">
                  <w:pPr>
                    <w:spacing w:line="275" w:lineRule="exact"/>
                    <w:jc w:val="right"/>
                    <w:rPr>
                      <w:rFonts w:ascii="Times New Roman" w:eastAsia="Times New Roman" w:hAnsi="Times New Roman"/>
                      <w:sz w:val="24"/>
                      <w:lang w:bidi="en-US"/>
                    </w:rPr>
                  </w:pPr>
                  <w:r w:rsidRPr="00CE7F0E">
                    <w:rPr>
                      <w:rFonts w:ascii="Times New Roman" w:eastAsia="Times New Roman" w:hAnsi="Times New Roman"/>
                      <w:sz w:val="24"/>
                      <w:lang w:bidi="en-US"/>
                    </w:rPr>
                    <w:t>$75,000</w:t>
                  </w:r>
                </w:p>
              </w:tc>
            </w:tr>
            <w:tr w:rsidR="00CE7F0E" w:rsidRPr="00CE7F0E" w14:paraId="3EEB5FEC" w14:textId="77777777">
              <w:tc>
                <w:tcPr>
                  <w:tcW w:w="673" w:type="pct"/>
                  <w:tcBorders>
                    <w:top w:val="single" w:sz="4" w:space="0" w:color="auto"/>
                    <w:left w:val="nil"/>
                    <w:bottom w:val="nil"/>
                    <w:right w:val="nil"/>
                  </w:tcBorders>
                </w:tcPr>
                <w:p w14:paraId="777A3941" w14:textId="77777777" w:rsidR="00CE7F0E" w:rsidRPr="00CE7F0E" w:rsidRDefault="00CE7F0E" w:rsidP="00CE7F0E">
                  <w:pPr>
                    <w:spacing w:line="275" w:lineRule="exact"/>
                    <w:jc w:val="center"/>
                    <w:rPr>
                      <w:rFonts w:ascii="Times New Roman" w:eastAsia="Times New Roman" w:hAnsi="Times New Roman"/>
                      <w:sz w:val="24"/>
                      <w:lang w:bidi="en-US"/>
                    </w:rPr>
                  </w:pPr>
                </w:p>
              </w:tc>
              <w:tc>
                <w:tcPr>
                  <w:tcW w:w="3480" w:type="pct"/>
                  <w:tcBorders>
                    <w:top w:val="single" w:sz="4" w:space="0" w:color="auto"/>
                    <w:left w:val="nil"/>
                    <w:bottom w:val="nil"/>
                    <w:right w:val="single" w:sz="4" w:space="0" w:color="auto"/>
                  </w:tcBorders>
                  <w:hideMark/>
                </w:tcPr>
                <w:p w14:paraId="26F35A17" w14:textId="77777777" w:rsidR="00CE7F0E" w:rsidRPr="00CE7F0E" w:rsidRDefault="00CE7F0E" w:rsidP="00CE7F0E">
                  <w:pPr>
                    <w:spacing w:line="275" w:lineRule="exact"/>
                    <w:jc w:val="right"/>
                    <w:rPr>
                      <w:rFonts w:ascii="Times New Roman" w:eastAsia="Times New Roman" w:hAnsi="Times New Roman"/>
                      <w:b/>
                      <w:bCs/>
                      <w:sz w:val="24"/>
                      <w:lang w:bidi="en-US"/>
                    </w:rPr>
                  </w:pPr>
                  <w:r w:rsidRPr="00CE7F0E">
                    <w:rPr>
                      <w:rFonts w:ascii="Times New Roman" w:eastAsia="Times New Roman" w:hAnsi="Times New Roman"/>
                      <w:b/>
                      <w:bCs/>
                      <w:sz w:val="24"/>
                      <w:lang w:bidi="en-US"/>
                    </w:rPr>
                    <w:t>Total</w:t>
                  </w:r>
                </w:p>
              </w:tc>
              <w:tc>
                <w:tcPr>
                  <w:tcW w:w="847" w:type="pct"/>
                  <w:tcBorders>
                    <w:top w:val="single" w:sz="4" w:space="0" w:color="auto"/>
                    <w:left w:val="single" w:sz="4" w:space="0" w:color="auto"/>
                    <w:bottom w:val="single" w:sz="4" w:space="0" w:color="auto"/>
                    <w:right w:val="single" w:sz="4" w:space="0" w:color="auto"/>
                  </w:tcBorders>
                  <w:hideMark/>
                </w:tcPr>
                <w:p w14:paraId="60D3F859" w14:textId="77777777" w:rsidR="00CE7F0E" w:rsidRPr="00CE7F0E" w:rsidRDefault="00CE7F0E" w:rsidP="00CE7F0E">
                  <w:pPr>
                    <w:spacing w:line="275" w:lineRule="exact"/>
                    <w:jc w:val="right"/>
                    <w:rPr>
                      <w:rFonts w:ascii="Times New Roman" w:eastAsia="Times New Roman" w:hAnsi="Times New Roman"/>
                      <w:b/>
                      <w:bCs/>
                      <w:sz w:val="24"/>
                      <w:lang w:bidi="en-US"/>
                    </w:rPr>
                  </w:pPr>
                  <w:r w:rsidRPr="00CE7F0E">
                    <w:rPr>
                      <w:rFonts w:ascii="Times New Roman" w:eastAsia="Times New Roman" w:hAnsi="Times New Roman"/>
                      <w:b/>
                      <w:bCs/>
                      <w:sz w:val="24"/>
                      <w:lang w:bidi="en-US"/>
                    </w:rPr>
                    <w:t>$600,000</w:t>
                  </w:r>
                </w:p>
              </w:tc>
            </w:tr>
          </w:tbl>
          <w:p w14:paraId="66CBC8A8" w14:textId="77777777" w:rsidR="00CE7F0E" w:rsidRPr="00CE7F0E" w:rsidRDefault="00CE7F0E" w:rsidP="00CE7F0E">
            <w:pPr>
              <w:widowControl w:val="0"/>
              <w:autoSpaceDE w:val="0"/>
              <w:autoSpaceDN w:val="0"/>
              <w:spacing w:after="0" w:line="275" w:lineRule="exact"/>
              <w:ind w:left="107"/>
              <w:rPr>
                <w:rFonts w:ascii="Times New Roman" w:eastAsia="Times New Roman" w:hAnsi="Times New Roman" w:cs="Times New Roman"/>
                <w:sz w:val="24"/>
                <w:lang w:bidi="en-US"/>
              </w:rPr>
            </w:pPr>
          </w:p>
          <w:p w14:paraId="32DDD2C3" w14:textId="77777777" w:rsidR="00CE7F0E" w:rsidRPr="00CE7F0E" w:rsidRDefault="00CE7F0E" w:rsidP="00CE7F0E">
            <w:pPr>
              <w:widowControl w:val="0"/>
              <w:autoSpaceDE w:val="0"/>
              <w:autoSpaceDN w:val="0"/>
              <w:spacing w:after="0" w:line="275" w:lineRule="exact"/>
              <w:ind w:left="107"/>
              <w:rPr>
                <w:rFonts w:ascii="Times New Roman" w:eastAsia="Times New Roman" w:hAnsi="Times New Roman" w:cs="Times New Roman"/>
                <w:sz w:val="24"/>
                <w:lang w:bidi="en-US"/>
              </w:rPr>
            </w:pPr>
          </w:p>
        </w:tc>
      </w:tr>
    </w:tbl>
    <w:p w14:paraId="1221CD85" w14:textId="77777777" w:rsidR="00CE7F0E" w:rsidRDefault="00CE7F0E"/>
    <w:sectPr w:rsidR="00CE7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6250B"/>
    <w:multiLevelType w:val="hybridMultilevel"/>
    <w:tmpl w:val="BB8C5EAA"/>
    <w:lvl w:ilvl="0" w:tplc="DD7A404A">
      <w:start w:val="1"/>
      <w:numFmt w:val="upperRoman"/>
      <w:lvlText w:val="%1."/>
      <w:lvlJc w:val="left"/>
      <w:pPr>
        <w:ind w:left="2347" w:hanging="720"/>
      </w:pPr>
    </w:lvl>
    <w:lvl w:ilvl="1" w:tplc="04090019">
      <w:start w:val="1"/>
      <w:numFmt w:val="lowerLetter"/>
      <w:lvlText w:val="%2."/>
      <w:lvlJc w:val="left"/>
      <w:pPr>
        <w:ind w:left="2707" w:hanging="360"/>
      </w:pPr>
    </w:lvl>
    <w:lvl w:ilvl="2" w:tplc="0409001B">
      <w:start w:val="1"/>
      <w:numFmt w:val="lowerRoman"/>
      <w:lvlText w:val="%3."/>
      <w:lvlJc w:val="right"/>
      <w:pPr>
        <w:ind w:left="3427" w:hanging="180"/>
      </w:pPr>
    </w:lvl>
    <w:lvl w:ilvl="3" w:tplc="0409000F">
      <w:start w:val="1"/>
      <w:numFmt w:val="decimal"/>
      <w:lvlText w:val="%4."/>
      <w:lvlJc w:val="left"/>
      <w:pPr>
        <w:ind w:left="4147" w:hanging="360"/>
      </w:pPr>
    </w:lvl>
    <w:lvl w:ilvl="4" w:tplc="04090019">
      <w:start w:val="1"/>
      <w:numFmt w:val="lowerLetter"/>
      <w:lvlText w:val="%5."/>
      <w:lvlJc w:val="left"/>
      <w:pPr>
        <w:ind w:left="4867" w:hanging="360"/>
      </w:pPr>
    </w:lvl>
    <w:lvl w:ilvl="5" w:tplc="0409001B">
      <w:start w:val="1"/>
      <w:numFmt w:val="lowerRoman"/>
      <w:lvlText w:val="%6."/>
      <w:lvlJc w:val="right"/>
      <w:pPr>
        <w:ind w:left="5587" w:hanging="180"/>
      </w:pPr>
    </w:lvl>
    <w:lvl w:ilvl="6" w:tplc="0409000F">
      <w:start w:val="1"/>
      <w:numFmt w:val="decimal"/>
      <w:lvlText w:val="%7."/>
      <w:lvlJc w:val="left"/>
      <w:pPr>
        <w:ind w:left="6307" w:hanging="360"/>
      </w:pPr>
    </w:lvl>
    <w:lvl w:ilvl="7" w:tplc="04090019">
      <w:start w:val="1"/>
      <w:numFmt w:val="lowerLetter"/>
      <w:lvlText w:val="%8."/>
      <w:lvlJc w:val="left"/>
      <w:pPr>
        <w:ind w:left="7027" w:hanging="360"/>
      </w:pPr>
    </w:lvl>
    <w:lvl w:ilvl="8" w:tplc="0409001B">
      <w:start w:val="1"/>
      <w:numFmt w:val="lowerRoman"/>
      <w:lvlText w:val="%9."/>
      <w:lvlJc w:val="right"/>
      <w:pPr>
        <w:ind w:left="77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0E"/>
    <w:rsid w:val="004441BF"/>
    <w:rsid w:val="00C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1C64"/>
  <w15:chartTrackingRefBased/>
  <w15:docId w15:val="{11AE2BEA-4C21-4C1D-B4B2-D60ED687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F0E"/>
    <w:pPr>
      <w:widowControl w:val="0"/>
      <w:autoSpaceDE w:val="0"/>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37735">
      <w:bodyDiv w:val="1"/>
      <w:marLeft w:val="0"/>
      <w:marRight w:val="0"/>
      <w:marTop w:val="0"/>
      <w:marBottom w:val="0"/>
      <w:divBdr>
        <w:top w:val="none" w:sz="0" w:space="0" w:color="auto"/>
        <w:left w:val="none" w:sz="0" w:space="0" w:color="auto"/>
        <w:bottom w:val="none" w:sz="0" w:space="0" w:color="auto"/>
        <w:right w:val="none" w:sz="0" w:space="0" w:color="auto"/>
      </w:divBdr>
    </w:div>
    <w:div w:id="11127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Chris A</dc:creator>
  <cp:keywords/>
  <dc:description/>
  <cp:lastModifiedBy>Mann, Chris A</cp:lastModifiedBy>
  <cp:revision>1</cp:revision>
  <dcterms:created xsi:type="dcterms:W3CDTF">2022-07-21T14:44:00Z</dcterms:created>
  <dcterms:modified xsi:type="dcterms:W3CDTF">2022-07-21T14:49:00Z</dcterms:modified>
</cp:coreProperties>
</file>